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466" w:rsidRPr="00CE7466" w:rsidRDefault="00CE7466" w:rsidP="00CE7466">
      <w:pPr>
        <w:spacing w:after="204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</w:pPr>
      <w:r w:rsidRPr="00CE7466"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  <w:t>Документы</w:t>
      </w:r>
    </w:p>
    <w:p w:rsidR="00CE7466" w:rsidRPr="00CE7466" w:rsidRDefault="00CE7466" w:rsidP="00CE7466">
      <w:pPr>
        <w:spacing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  <w:lang w:eastAsia="ru-RU"/>
        </w:rPr>
      </w:pPr>
      <w:r w:rsidRPr="00CE7466">
        <w:rPr>
          <w:rFonts w:ascii="Calibri" w:eastAsia="Times New Roman" w:hAnsi="Calibri" w:cs="Calibri"/>
          <w:color w:val="2B2B2B"/>
          <w:sz w:val="36"/>
          <w:szCs w:val="36"/>
          <w:lang w:eastAsia="ru-RU"/>
        </w:rPr>
        <w:t>Нормативно-правовые акты</w:t>
      </w:r>
    </w:p>
    <w:p w:rsidR="00CE7466" w:rsidRPr="00CE7466" w:rsidRDefault="00537147" w:rsidP="00CE7466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hyperlink r:id="rId4" w:history="1">
        <w:r w:rsidR="00CE7466" w:rsidRPr="00CE7466">
          <w:rPr>
            <w:rFonts w:ascii="Calibri" w:eastAsia="Times New Roman" w:hAnsi="Calibri" w:cs="Calibri"/>
            <w:color w:val="0C7BCE"/>
            <w:sz w:val="23"/>
            <w:szCs w:val="23"/>
            <w:u w:val="single"/>
            <w:lang w:eastAsia="ru-RU"/>
          </w:rPr>
          <w:t>Расписание проведения ОГЭ в 2023 году</w:t>
        </w:r>
      </w:hyperlink>
    </w:p>
    <w:p w:rsidR="00CE7466" w:rsidRPr="00CE7466" w:rsidRDefault="00537147" w:rsidP="00CE7466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hyperlink r:id="rId5" w:history="1">
        <w:r w:rsidR="00CE7466" w:rsidRPr="00CE7466">
          <w:rPr>
            <w:rFonts w:ascii="Calibri" w:eastAsia="Times New Roman" w:hAnsi="Calibri" w:cs="Calibri"/>
            <w:color w:val="0C7BCE"/>
            <w:sz w:val="23"/>
            <w:szCs w:val="23"/>
            <w:u w:val="single"/>
            <w:lang w:eastAsia="ru-RU"/>
          </w:rPr>
          <w:t>Расписание проведения ГВЭ-9 и ГВЭ-11 в 2023 году</w:t>
        </w:r>
      </w:hyperlink>
    </w:p>
    <w:p w:rsidR="00CE7466" w:rsidRPr="00CE7466" w:rsidRDefault="00537147" w:rsidP="00CE7466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hyperlink r:id="rId6" w:history="1">
        <w:r w:rsidR="00CE7466" w:rsidRPr="00CE7466">
          <w:rPr>
            <w:rFonts w:ascii="Calibri" w:eastAsia="Times New Roman" w:hAnsi="Calibri" w:cs="Calibri"/>
            <w:color w:val="0C7BCE"/>
            <w:sz w:val="23"/>
            <w:szCs w:val="23"/>
            <w:u w:val="single"/>
            <w:lang w:eastAsia="ru-RU"/>
          </w:rPr>
          <w:t>Федеральный закон от 29.12.2012 № 273-ФЗ «Об образовании в Российской Федерации»</w:t>
        </w:r>
      </w:hyperlink>
    </w:p>
    <w:p w:rsidR="00CE7466" w:rsidRPr="00CE7466" w:rsidRDefault="00537147" w:rsidP="00CE7466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hyperlink r:id="rId7" w:history="1">
        <w:r w:rsidR="00CE7466" w:rsidRPr="00CE7466">
          <w:rPr>
            <w:rFonts w:ascii="Calibri" w:eastAsia="Times New Roman" w:hAnsi="Calibri" w:cs="Calibri"/>
            <w:color w:val="0C7BCE"/>
            <w:sz w:val="23"/>
            <w:szCs w:val="23"/>
            <w:u w:val="single"/>
            <w:lang w:eastAsia="ru-RU"/>
          </w:rPr>
          <w:t>Постановление Правительства РФ от 29.11.2021 № 2085 «О федеральной информационной системе обеспечения проведения государственной итоговой аттестации</w:t>
        </w:r>
      </w:hyperlink>
    </w:p>
    <w:p w:rsidR="00CE7466" w:rsidRPr="00CE7466" w:rsidRDefault="00537147" w:rsidP="00CE7466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hyperlink r:id="rId8" w:history="1">
        <w:r w:rsidR="00CE7466" w:rsidRPr="00CE7466">
          <w:rPr>
            <w:rFonts w:ascii="Calibri" w:eastAsia="Times New Roman" w:hAnsi="Calibri" w:cs="Calibri"/>
            <w:color w:val="0C7BCE"/>
            <w:sz w:val="23"/>
            <w:szCs w:val="23"/>
            <w:u w:val="single"/>
            <w:lang w:eastAsia="ru-RU"/>
          </w:rPr>
          <w:t>Приказ от 11 июня 2021 г. N 805 об установлении требований к составу и формату сведений, вносимых и передаваемых в процессе репликации в ФИС ГИА и приема</w:t>
        </w:r>
      </w:hyperlink>
    </w:p>
    <w:p w:rsidR="00CE7466" w:rsidRPr="00CE7466" w:rsidRDefault="00537147" w:rsidP="00CE7466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hyperlink r:id="rId9" w:history="1">
        <w:r w:rsidR="00CE7466" w:rsidRPr="00CE7466">
          <w:rPr>
            <w:rFonts w:ascii="Calibri" w:eastAsia="Times New Roman" w:hAnsi="Calibri" w:cs="Calibri"/>
            <w:color w:val="0C7BCE"/>
            <w:sz w:val="23"/>
            <w:szCs w:val="23"/>
            <w:u w:val="single"/>
            <w:lang w:eastAsia="ru-RU"/>
          </w:rPr>
          <w:t>Постановление Правительства РФ от 31.03.2022 № 538 «Об особенностях проведения ГИА-9 и ГИА-11 для граждан, проходивших обучение за рубежом и вынужденных прервать его в связи с недружественными действиями иностранных государств, в 2022 году</w:t>
        </w:r>
      </w:hyperlink>
    </w:p>
    <w:p w:rsidR="00CE7466" w:rsidRPr="00CE7466" w:rsidRDefault="00537147" w:rsidP="00CE7466">
      <w:pPr>
        <w:spacing w:line="240" w:lineRule="auto"/>
        <w:rPr>
          <w:rFonts w:ascii="Calibri" w:eastAsia="Times New Roman" w:hAnsi="Calibri" w:cs="Calibri"/>
          <w:color w:val="1A1A1A"/>
          <w:sz w:val="24"/>
          <w:szCs w:val="24"/>
          <w:lang w:eastAsia="ru-RU"/>
        </w:rPr>
      </w:pPr>
      <w:hyperlink r:id="rId10" w:tgtFrame="_blank" w:history="1">
        <w:r w:rsidR="00CE7466" w:rsidRPr="00CE7466">
          <w:rPr>
            <w:rFonts w:ascii="Calibri" w:eastAsia="Times New Roman" w:hAnsi="Calibri" w:cs="Calibri"/>
            <w:color w:val="0C7BCE"/>
            <w:sz w:val="24"/>
            <w:szCs w:val="24"/>
            <w:u w:val="single"/>
            <w:lang w:eastAsia="ru-RU"/>
          </w:rPr>
          <w:t>Порядок проведения ГИА-9 от 07.11.2018 № 189-1513</w:t>
        </w:r>
      </w:hyperlink>
    </w:p>
    <w:p w:rsidR="00CE7466" w:rsidRPr="00CE7466" w:rsidRDefault="00537147" w:rsidP="00CE7466">
      <w:pPr>
        <w:spacing w:line="240" w:lineRule="auto"/>
        <w:rPr>
          <w:rFonts w:ascii="Calibri" w:eastAsia="Times New Roman" w:hAnsi="Calibri" w:cs="Calibri"/>
          <w:color w:val="1A1A1A"/>
          <w:sz w:val="24"/>
          <w:szCs w:val="24"/>
          <w:lang w:eastAsia="ru-RU"/>
        </w:rPr>
      </w:pPr>
      <w:hyperlink r:id="rId11" w:tgtFrame="_blank" w:history="1">
        <w:r w:rsidR="00CE7466" w:rsidRPr="00CE7466">
          <w:rPr>
            <w:rFonts w:ascii="Calibri" w:eastAsia="Times New Roman" w:hAnsi="Calibri" w:cs="Calibri"/>
            <w:color w:val="0C7BCE"/>
            <w:sz w:val="24"/>
            <w:szCs w:val="24"/>
            <w:u w:val="single"/>
            <w:lang w:eastAsia="ru-RU"/>
          </w:rPr>
          <w:t>Порядок разработки, использования и хранения КИМ при проведении ГИА</w:t>
        </w:r>
      </w:hyperlink>
    </w:p>
    <w:p w:rsidR="00CE7466" w:rsidRPr="00CE7466" w:rsidRDefault="00537147" w:rsidP="00CE7466">
      <w:pPr>
        <w:spacing w:line="240" w:lineRule="auto"/>
        <w:rPr>
          <w:rFonts w:ascii="Calibri" w:eastAsia="Times New Roman" w:hAnsi="Calibri" w:cs="Calibri"/>
          <w:color w:val="1A1A1A"/>
          <w:sz w:val="24"/>
          <w:szCs w:val="24"/>
          <w:lang w:eastAsia="ru-RU"/>
        </w:rPr>
      </w:pPr>
      <w:hyperlink r:id="rId12" w:tgtFrame="_blank" w:history="1">
        <w:r w:rsidR="00CE7466" w:rsidRPr="00CE7466">
          <w:rPr>
            <w:rFonts w:ascii="Calibri" w:eastAsia="Times New Roman" w:hAnsi="Calibri" w:cs="Calibri"/>
            <w:color w:val="0C7BCE"/>
            <w:sz w:val="24"/>
            <w:szCs w:val="24"/>
            <w:u w:val="single"/>
            <w:lang w:eastAsia="ru-RU"/>
          </w:rPr>
          <w:t>Порядок аккредитации граждан в качестве ОН</w:t>
        </w:r>
      </w:hyperlink>
    </w:p>
    <w:p w:rsidR="00CE7466" w:rsidRPr="00CE7466" w:rsidRDefault="00537147" w:rsidP="00CE7466">
      <w:pPr>
        <w:spacing w:line="240" w:lineRule="auto"/>
        <w:rPr>
          <w:rFonts w:ascii="Calibri" w:eastAsia="Times New Roman" w:hAnsi="Calibri" w:cs="Calibri"/>
          <w:color w:val="1A1A1A"/>
          <w:sz w:val="24"/>
          <w:szCs w:val="24"/>
          <w:lang w:eastAsia="ru-RU"/>
        </w:rPr>
      </w:pPr>
      <w:hyperlink r:id="rId13" w:history="1">
        <w:r w:rsidR="00CE7466" w:rsidRPr="00CE7466">
          <w:rPr>
            <w:rFonts w:ascii="Calibri" w:eastAsia="Times New Roman" w:hAnsi="Calibri" w:cs="Calibri"/>
            <w:color w:val="0C7BCE"/>
            <w:sz w:val="24"/>
            <w:szCs w:val="24"/>
            <w:u w:val="single"/>
            <w:lang w:eastAsia="ru-RU"/>
          </w:rPr>
          <w:t>Особенности проведения ГИА-9 и ГИА-11в 2022 году</w:t>
        </w:r>
      </w:hyperlink>
    </w:p>
    <w:p w:rsidR="00537147" w:rsidRDefault="00537147" w:rsidP="00537147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hyperlink r:id="rId14" w:history="1">
        <w:r>
          <w:rPr>
            <w:rStyle w:val="a4"/>
            <w:rFonts w:ascii="Calibri" w:hAnsi="Calibri" w:cs="Calibri"/>
            <w:color w:val="0C7BCE"/>
            <w:sz w:val="23"/>
            <w:szCs w:val="23"/>
          </w:rPr>
          <w:t xml:space="preserve">Письмо </w:t>
        </w:r>
        <w:proofErr w:type="spellStart"/>
        <w:r>
          <w:rPr>
            <w:rStyle w:val="a4"/>
            <w:rFonts w:ascii="Calibri" w:hAnsi="Calibri" w:cs="Calibri"/>
            <w:color w:val="0C7BCE"/>
            <w:sz w:val="23"/>
            <w:szCs w:val="23"/>
          </w:rPr>
          <w:t>Рособрнадзора</w:t>
        </w:r>
        <w:proofErr w:type="spellEnd"/>
        <w:r>
          <w:rPr>
            <w:rStyle w:val="a4"/>
            <w:rFonts w:ascii="Calibri" w:hAnsi="Calibri" w:cs="Calibri"/>
            <w:color w:val="0C7BCE"/>
            <w:sz w:val="23"/>
            <w:szCs w:val="23"/>
          </w:rPr>
          <w:t xml:space="preserve"> от 22.11.2022 № 04-435</w:t>
        </w:r>
      </w:hyperlink>
    </w:p>
    <w:p w:rsidR="00537147" w:rsidRDefault="00537147" w:rsidP="00537147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hyperlink r:id="rId15" w:history="1">
        <w:r>
          <w:rPr>
            <w:rStyle w:val="a4"/>
            <w:rFonts w:ascii="Calibri" w:hAnsi="Calibri" w:cs="Calibri"/>
            <w:color w:val="0C7BCE"/>
            <w:sz w:val="23"/>
            <w:szCs w:val="23"/>
          </w:rPr>
          <w:t>Рекомендации по организации и проведению итогового собеседования</w:t>
        </w:r>
        <w:r>
          <w:rPr>
            <w:rFonts w:ascii="Calibri" w:hAnsi="Calibri" w:cs="Calibri"/>
            <w:color w:val="0C7BCE"/>
            <w:sz w:val="23"/>
            <w:szCs w:val="23"/>
          </w:rPr>
          <w:br/>
        </w:r>
        <w:r>
          <w:rPr>
            <w:rStyle w:val="a4"/>
            <w:rFonts w:ascii="Calibri" w:hAnsi="Calibri" w:cs="Calibri"/>
            <w:color w:val="0C7BCE"/>
            <w:sz w:val="23"/>
            <w:szCs w:val="23"/>
          </w:rPr>
          <w:t> в 2023 году</w:t>
        </w:r>
      </w:hyperlink>
    </w:p>
    <w:p w:rsidR="00FF08CC" w:rsidRDefault="00FF08CC">
      <w:bookmarkStart w:id="0" w:name="_GoBack"/>
      <w:bookmarkEnd w:id="0"/>
    </w:p>
    <w:sectPr w:rsidR="00FF0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EED"/>
    <w:rsid w:val="00537147"/>
    <w:rsid w:val="00875EED"/>
    <w:rsid w:val="00CE7466"/>
    <w:rsid w:val="00FF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99BBF6-1933-4879-A0EE-D5DB6E6B4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74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E74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4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74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E7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E74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191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  <w:divsChild>
            <w:div w:id="10857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28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15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659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000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96139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32668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400817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6641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0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1053827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7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nadzor.gov.ru/wp-content/uploads/2022/12/prikaz-ot-11-iyunya-2021-g.-n-805-ob-ustanovlenii-trebovanij-k-sostavu-i-f....pdf" TargetMode="External"/><Relationship Id="rId13" Type="http://schemas.openxmlformats.org/officeDocument/2006/relationships/hyperlink" Target="https://obrnadzor.gov.ru/wp-content/uploads/2022/05/prikaz_osobennosti-gia-2022-1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brnadzor.gov.ru/wp-content/uploads/2022/12/postanovlenie-pravitelstva-rf-ot-29.11.2021-%E2%84%96-2085.pdf" TargetMode="External"/><Relationship Id="rId12" Type="http://schemas.openxmlformats.org/officeDocument/2006/relationships/hyperlink" Target="https://obrnadzor.gov.ru/wp-content/uploads/2022/10/poryadok-akkreditaczii-grazhdan-v-kachestve-on.pdf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obrnadzor.gov.ru/wp-content/uploads/2022/12/273-fz.pdf" TargetMode="External"/><Relationship Id="rId11" Type="http://schemas.openxmlformats.org/officeDocument/2006/relationships/hyperlink" Target="https://obrnadzor.gov.ru/wp-content/uploads/2022/11/poryadok-razrabotki-kim.pdf" TargetMode="External"/><Relationship Id="rId5" Type="http://schemas.openxmlformats.org/officeDocument/2006/relationships/hyperlink" Target="https://obrnadzor.gov.ru/wp-content/uploads/2022/12/raspisanie-gve-9-i-gve-11-v-2023-godu.pdf" TargetMode="External"/><Relationship Id="rId15" Type="http://schemas.openxmlformats.org/officeDocument/2006/relationships/hyperlink" Target="https://obrnadzor.gov.ru/wp-content/uploads/2022/12/rekomendaczii-po-organizaczii-i-provedeniyu-itogovogo-sobesedovaniya-v-2023-g.pdf" TargetMode="External"/><Relationship Id="rId10" Type="http://schemas.openxmlformats.org/officeDocument/2006/relationships/hyperlink" Target="https://obrnadzor.gov.ru/wp-content/uploads/2020/11/poryadok-gia-9-ot-07.11.2018-%E2%84%96-189-1513.pdf" TargetMode="External"/><Relationship Id="rId4" Type="http://schemas.openxmlformats.org/officeDocument/2006/relationships/hyperlink" Target="https://obrnadzor.gov.ru/wp-content/uploads/2022/12/raspisanie-oge-v-2023-godu.pdf" TargetMode="External"/><Relationship Id="rId9" Type="http://schemas.openxmlformats.org/officeDocument/2006/relationships/hyperlink" Target="https://obrnadzor.gov.ru/wp-content/uploads/2022/04/pp-rf-osobennosti-provedeniya-gia-2022.pdf" TargetMode="External"/><Relationship Id="rId14" Type="http://schemas.openxmlformats.org/officeDocument/2006/relationships/hyperlink" Target="https://obrnadzor.gov.ru/wp-content/uploads/2022/12/pismo-rosobrnadzora-ot-22.11.2022-%E2%84%96-04-43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2132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2023-01-15T17:35:00Z</dcterms:created>
  <dcterms:modified xsi:type="dcterms:W3CDTF">2023-01-15T17:37:00Z</dcterms:modified>
</cp:coreProperties>
</file>